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06C4">
      <w:pPr>
        <w:ind w:left="-567"/>
      </w:pPr>
      <w:bookmarkStart w:id="0" w:name="_GoBack"/>
      <w:bookmarkEnd w:id="0"/>
    </w:p>
    <w:p w:rsidR="00000000" w:rsidRDefault="006706C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Марафон </w:t>
      </w:r>
    </w:p>
    <w:p w:rsidR="00000000" w:rsidRDefault="006706C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разгадыванию кроссвордов</w:t>
      </w:r>
    </w:p>
    <w:p w:rsidR="00000000" w:rsidRDefault="006706C4">
      <w:pPr>
        <w:ind w:left="-567"/>
      </w:pPr>
    </w:p>
    <w:p w:rsidR="00000000" w:rsidRDefault="006706C4">
      <w:pPr>
        <w:ind w:left="-567"/>
      </w:pPr>
      <w:r>
        <w:t>ФИО__________________________________________________________________________________</w:t>
      </w:r>
    </w:p>
    <w:p w:rsidR="00000000" w:rsidRDefault="006706C4">
      <w:pPr>
        <w:pStyle w:val="aa"/>
        <w:tabs>
          <w:tab w:val="left" w:pos="5103"/>
          <w:tab w:val="left" w:pos="5245"/>
          <w:tab w:val="left" w:pos="5387"/>
        </w:tabs>
        <w:spacing w:after="0" w:line="240" w:lineRule="auto"/>
        <w:ind w:left="-567"/>
        <w:rPr>
          <w:szCs w:val="24"/>
        </w:rPr>
      </w:pPr>
      <w:r>
        <w:rPr>
          <w:szCs w:val="24"/>
        </w:rPr>
        <w:t>Телефон:__________________________________________</w:t>
      </w:r>
    </w:p>
    <w:p w:rsidR="00000000" w:rsidRDefault="006706C4">
      <w:pPr>
        <w:ind w:firstLine="284"/>
        <w:jc w:val="both"/>
        <w:rPr>
          <w:sz w:val="28"/>
          <w:szCs w:val="28"/>
        </w:rPr>
      </w:pPr>
    </w:p>
    <w:p w:rsidR="00000000" w:rsidRDefault="006706C4">
      <w:pPr>
        <w:jc w:val="center"/>
        <w:rPr>
          <w:b/>
        </w:rPr>
      </w:pPr>
      <w:r>
        <w:rPr>
          <w:b/>
          <w:sz w:val="28"/>
          <w:szCs w:val="28"/>
        </w:rPr>
        <w:t>Кроссворд на тему «Банковские карты и счета»</w:t>
      </w:r>
    </w:p>
    <w:tbl>
      <w:tblPr>
        <w:tblW w:w="0" w:type="auto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6706C4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00000" w:rsidRDefault="006706C4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000000" w:rsidRDefault="006706C4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1.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>Банковская услуга по предоставлению денежных средств в кредит, в случае превышения лимита по карте.</w:t>
      </w:r>
      <w:r>
        <w:rPr>
          <w:color w:val="000000" w:themeColor="text1"/>
        </w:rPr>
        <w:t xml:space="preserve">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  <w:color w:val="000000" w:themeColor="text1"/>
        </w:rPr>
        <w:t xml:space="preserve">2. </w:t>
      </w:r>
      <w:r>
        <w:rPr>
          <w:color w:val="000000" w:themeColor="text1"/>
        </w:rPr>
        <w:t>Возможность для торгового предприятия принимать безналичную оплату за товары и услуги пластиковыми картами.</w:t>
      </w:r>
      <w:r>
        <w:t xml:space="preserve"> </w:t>
      </w:r>
    </w:p>
    <w:p w:rsidR="00000000" w:rsidRDefault="006706C4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/>
        </w:rPr>
        <w:t xml:space="preserve">3. </w:t>
      </w:r>
      <w:r>
        <w:t>Возможность быстро продать вещь по ры</w:t>
      </w:r>
      <w:r>
        <w:t>ночной цене.</w:t>
      </w:r>
      <w:r>
        <w:rPr>
          <w:shd w:val="clear" w:color="auto" w:fill="FFFFFF"/>
        </w:rPr>
        <w:t xml:space="preserve">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  <w:shd w:val="clear" w:color="auto" w:fill="FFFFFF"/>
        </w:rPr>
        <w:t>4.</w:t>
      </w:r>
      <w:r>
        <w:rPr>
          <w:shd w:val="clear" w:color="auto" w:fill="FFFFFF"/>
        </w:rPr>
        <w:t xml:space="preserve"> Заработанные, зачисленные на счёт средства</w:t>
      </w:r>
      <w:r>
        <w:t xml:space="preserve">. </w:t>
      </w:r>
    </w:p>
    <w:p w:rsidR="00000000" w:rsidRDefault="006706C4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5.</w:t>
      </w:r>
      <w:r>
        <w:rPr>
          <w:shd w:val="clear" w:color="auto" w:fill="FFFFFF"/>
        </w:rPr>
        <w:t xml:space="preserve"> Клиент банка, который получает заработную плату на карту этого банка.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  <w:shd w:val="clear" w:color="auto" w:fill="FFFFFF"/>
        </w:rPr>
        <w:t>6.</w:t>
      </w:r>
      <w:r>
        <w:rPr>
          <w:shd w:val="clear" w:color="auto" w:fill="FFFFFF"/>
        </w:rPr>
        <w:t xml:space="preserve"> Денежная сумма, находящаяся на счету на момент проверки.</w:t>
      </w:r>
      <w:r>
        <w:t xml:space="preserve">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</w:rPr>
        <w:t>7.</w:t>
      </w:r>
      <w:r>
        <w:t xml:space="preserve"> Перечисление денежных средств с одного счета на другой, </w:t>
      </w:r>
      <w:r>
        <w:t xml:space="preserve">а также оплата товаров.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</w:rPr>
        <w:t>8.</w:t>
      </w:r>
      <w:r>
        <w:t xml:space="preserve"> Разница между итоговой ценой за товар и его себестоимостью.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</w:rPr>
        <w:t>9.</w:t>
      </w:r>
      <w:r>
        <w:t xml:space="preserve"> Процесс прохождения проверки и получение прав на какие-либо действия. </w:t>
      </w:r>
    </w:p>
    <w:p w:rsidR="00000000" w:rsidRDefault="006706C4">
      <w:pPr>
        <w:pStyle w:val="a5"/>
        <w:spacing w:before="0" w:beforeAutospacing="0" w:after="0" w:afterAutospacing="0"/>
        <w:jc w:val="both"/>
      </w:pPr>
      <w:r>
        <w:rPr>
          <w:b/>
        </w:rPr>
        <w:t>10.</w:t>
      </w:r>
      <w:r>
        <w:t xml:space="preserve"> Упорядоченная сдача (приемка) наличных денежных средств предприятиями.</w:t>
      </w: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</w:p>
    <w:p w:rsidR="00000000" w:rsidRDefault="00670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Кроссворд на тему «Ипотека»</w:t>
      </w:r>
    </w:p>
    <w:p w:rsidR="00000000" w:rsidRDefault="006706C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6706C4">
      <w:pPr>
        <w:pStyle w:val="a5"/>
        <w:spacing w:before="0" w:beforeAutospacing="0" w:after="0" w:afterAutospacing="0"/>
        <w:rPr>
          <w:b/>
          <w:color w:val="000000" w:themeColor="text1"/>
        </w:rPr>
      </w:pPr>
    </w:p>
    <w:p w:rsidR="00000000" w:rsidRDefault="006706C4">
      <w:pPr>
        <w:pStyle w:val="a5"/>
        <w:spacing w:before="0" w:beforeAutospacing="0" w:after="0" w:afterAutospacing="0"/>
        <w:rPr>
          <w:b/>
          <w:color w:val="000000" w:themeColor="text1"/>
        </w:rPr>
      </w:pP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1</w:t>
      </w:r>
      <w:r>
        <w:rPr>
          <w:color w:val="000000" w:themeColor="text1"/>
        </w:rPr>
        <w:t xml:space="preserve">. </w:t>
      </w:r>
      <w:r>
        <w:rPr>
          <w:color w:val="000000" w:themeColor="text1"/>
          <w:shd w:val="clear" w:color="auto" w:fill="FFFFFF"/>
        </w:rPr>
        <w:t>Получение нового кредита, с целью погасить кредит в другом банке на более выгодных условиях.</w:t>
      </w:r>
      <w:r>
        <w:rPr>
          <w:color w:val="000000" w:themeColor="text1"/>
        </w:rPr>
        <w:t xml:space="preserve">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Имущество, выступающее обеспечением </w:t>
      </w:r>
      <w:r>
        <w:rPr>
          <w:color w:val="000000" w:themeColor="text1"/>
        </w:rPr>
        <w:t xml:space="preserve">по кредиту.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3.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>Данный документ подтверждает долю собственника в праве собственности на ипотечное покрытие</w:t>
      </w:r>
      <w:r>
        <w:rPr>
          <w:color w:val="000000" w:themeColor="text1"/>
        </w:rPr>
        <w:t xml:space="preserve">.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>4.</w:t>
      </w:r>
      <w:r>
        <w:rPr>
          <w:rStyle w:val="w"/>
          <w:color w:val="000000" w:themeColor="text1"/>
          <w:shd w:val="clear" w:color="auto" w:fill="FFFFFF"/>
        </w:rPr>
        <w:t xml:space="preserve"> Округлени</w:t>
      </w:r>
      <w:r>
        <w:rPr>
          <w:rStyle w:val="w"/>
          <w:color w:val="000000" w:themeColor="text1"/>
          <w:shd w:val="clear" w:color="auto" w:fill="FFFFFF"/>
        </w:rPr>
        <w:t>е</w:t>
      </w:r>
      <w:r>
        <w:rPr>
          <w:rStyle w:val="w"/>
          <w:color w:val="000000" w:themeColor="text1"/>
          <w:shd w:val="clear" w:color="auto" w:fill="FFFFFF"/>
        </w:rPr>
        <w:t xml:space="preserve"> сумм</w:t>
      </w:r>
      <w:r>
        <w:rPr>
          <w:rStyle w:val="w"/>
          <w:color w:val="000000" w:themeColor="text1"/>
          <w:shd w:val="clear" w:color="auto" w:fill="FFFFFF"/>
        </w:rPr>
        <w:t>ы</w:t>
      </w:r>
      <w:r>
        <w:rPr>
          <w:rStyle w:val="w"/>
          <w:color w:val="000000" w:themeColor="text1"/>
          <w:shd w:val="clear" w:color="auto" w:fill="FFFFFF"/>
        </w:rPr>
        <w:t xml:space="preserve"> платеж</w:t>
      </w:r>
      <w:r>
        <w:rPr>
          <w:rStyle w:val="w"/>
          <w:color w:val="000000" w:themeColor="text1"/>
          <w:shd w:val="clear" w:color="auto" w:fill="FFFFFF"/>
        </w:rPr>
        <w:t>а</w:t>
      </w:r>
      <w:r>
        <w:rPr>
          <w:rStyle w:val="w"/>
          <w:color w:val="000000" w:themeColor="text1"/>
          <w:shd w:val="clear" w:color="auto" w:fill="FFFFFF"/>
        </w:rPr>
        <w:t xml:space="preserve"> п</w:t>
      </w:r>
      <w:r>
        <w:rPr>
          <w:rStyle w:val="w"/>
          <w:color w:val="000000" w:themeColor="text1"/>
          <w:shd w:val="clear" w:color="auto" w:fill="FFFFFF"/>
        </w:rPr>
        <w:t>о</w:t>
      </w:r>
      <w:r>
        <w:rPr>
          <w:rStyle w:val="w"/>
          <w:color w:val="000000" w:themeColor="text1"/>
          <w:shd w:val="clear" w:color="auto" w:fill="FFFFFF"/>
        </w:rPr>
        <w:t xml:space="preserve"> счёт</w:t>
      </w:r>
      <w:r>
        <w:rPr>
          <w:rStyle w:val="w"/>
          <w:color w:val="000000" w:themeColor="text1"/>
          <w:shd w:val="clear" w:color="auto" w:fill="FFFFFF"/>
        </w:rPr>
        <w:t>у</w:t>
      </w:r>
      <w:r>
        <w:rPr>
          <w:rStyle w:val="w"/>
          <w:color w:val="000000" w:themeColor="text1"/>
          <w:shd w:val="clear" w:color="auto" w:fill="FFFFFF"/>
        </w:rPr>
        <w:t xml:space="preserve"> </w:t>
      </w:r>
      <w:r>
        <w:rPr>
          <w:rStyle w:val="w"/>
          <w:color w:val="000000" w:themeColor="text1"/>
          <w:shd w:val="clear" w:color="auto" w:fill="FFFFFF"/>
        </w:rPr>
        <w:t>в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rStyle w:val="w"/>
          <w:color w:val="000000" w:themeColor="text1"/>
          <w:shd w:val="clear" w:color="auto" w:fill="FFFFFF"/>
        </w:rPr>
        <w:t>сторон</w:t>
      </w:r>
      <w:r>
        <w:rPr>
          <w:rStyle w:val="w"/>
          <w:color w:val="000000" w:themeColor="text1"/>
          <w:shd w:val="clear" w:color="auto" w:fill="FFFFFF"/>
        </w:rPr>
        <w:t>у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rStyle w:val="w"/>
          <w:color w:val="000000" w:themeColor="text1"/>
          <w:shd w:val="clear" w:color="auto" w:fill="FFFFFF"/>
        </w:rPr>
        <w:t>понижени</w:t>
      </w:r>
      <w:r>
        <w:rPr>
          <w:rStyle w:val="w"/>
          <w:color w:val="000000" w:themeColor="text1"/>
          <w:shd w:val="clear" w:color="auto" w:fill="FFFFFF"/>
        </w:rPr>
        <w:t>я</w:t>
      </w:r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5.</w:t>
      </w:r>
      <w:r>
        <w:rPr>
          <w:color w:val="000000" w:themeColor="text1"/>
          <w:shd w:val="clear" w:color="auto" w:fill="FFFFFF"/>
        </w:rPr>
        <w:t xml:space="preserve"> Это условное </w:t>
      </w:r>
      <w:r>
        <w:rPr>
          <w:color w:val="000000" w:themeColor="text1"/>
          <w:shd w:val="clear" w:color="auto" w:fill="FFFFFF"/>
        </w:rPr>
        <w:t xml:space="preserve">денежное обязательство осуществить платеж в пользу получателя средств, которое банк принимает по поручению плательщика.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6.</w:t>
      </w:r>
      <w:r>
        <w:rPr>
          <w:color w:val="000000" w:themeColor="text1"/>
          <w:shd w:val="clear" w:color="auto" w:fill="FFFFFF"/>
        </w:rPr>
        <w:t xml:space="preserve"> Сторона по кредитным отношениям, получающая кредит</w:t>
      </w:r>
      <w:r>
        <w:rPr>
          <w:color w:val="000000" w:themeColor="text1"/>
        </w:rPr>
        <w:t xml:space="preserve">. </w:t>
      </w:r>
    </w:p>
    <w:p w:rsidR="00000000" w:rsidRDefault="006706C4">
      <w:pPr>
        <w:pStyle w:val="a5"/>
        <w:spacing w:before="0" w:beforeAutospacing="0" w:after="0" w:afterAutospacing="0"/>
      </w:pPr>
      <w:r>
        <w:rPr>
          <w:b/>
          <w:color w:val="000000" w:themeColor="text1"/>
        </w:rPr>
        <w:t>7.</w:t>
      </w:r>
      <w:r>
        <w:rPr>
          <w:color w:val="000000" w:themeColor="text1"/>
        </w:rPr>
        <w:t xml:space="preserve"> Процедура, которая подразумевает изменение условий возврата </w:t>
      </w:r>
      <w:r>
        <w:rPr>
          <w:bCs/>
        </w:rPr>
        <w:t>долг</w:t>
      </w:r>
      <w:r>
        <w:rPr>
          <w:bCs/>
        </w:rPr>
        <w:t>а</w:t>
      </w:r>
      <w:r>
        <w:t> на более в</w:t>
      </w:r>
      <w:r>
        <w:t>ыгодны</w:t>
      </w:r>
      <w:r>
        <w:t>е</w:t>
      </w:r>
      <w:r>
        <w:t xml:space="preserve">. </w:t>
      </w:r>
    </w:p>
    <w:p w:rsidR="00000000" w:rsidRDefault="006706C4">
      <w:pPr>
        <w:pStyle w:val="a5"/>
        <w:spacing w:before="0" w:beforeAutospacing="0" w:after="0" w:afterAutospacing="0"/>
      </w:pPr>
      <w:r>
        <w:rPr>
          <w:b/>
        </w:rPr>
        <w:t>8.</w:t>
      </w:r>
      <w:r>
        <w:t xml:space="preserve"> Лицо, которому предназначен денежный платеж. </w:t>
      </w:r>
    </w:p>
    <w:p w:rsidR="00000000" w:rsidRDefault="006706C4">
      <w:pPr>
        <w:pStyle w:val="a5"/>
        <w:spacing w:before="0" w:beforeAutospacing="0" w:after="0" w:afterAutospacing="0"/>
      </w:pPr>
      <w:r>
        <w:rPr>
          <w:b/>
          <w:color w:val="000000" w:themeColor="text1"/>
          <w:shd w:val="clear" w:color="auto" w:fill="FFFFFF"/>
        </w:rPr>
        <w:t>9.</w:t>
      </w:r>
      <w:r>
        <w:rPr>
          <w:color w:val="000000" w:themeColor="text1"/>
          <w:shd w:val="clear" w:color="auto" w:fill="FFFFFF"/>
        </w:rPr>
        <w:t xml:space="preserve"> Специализированная коммерческая организация, осуществляющая, как правило, посреднические услуги между продавцом и конечным покупателем на рынке </w:t>
      </w:r>
      <w:r>
        <w:rPr>
          <w:bCs/>
        </w:rPr>
        <w:t>недвижимост</w:t>
      </w:r>
      <w:r>
        <w:rPr>
          <w:bCs/>
        </w:rPr>
        <w:t>и</w:t>
      </w:r>
      <w:r>
        <w:t>.</w:t>
      </w:r>
      <w:r>
        <w:t xml:space="preserve"> </w:t>
      </w:r>
    </w:p>
    <w:p w:rsidR="00000000" w:rsidRDefault="006706C4">
      <w:pPr>
        <w:pStyle w:val="a5"/>
        <w:spacing w:before="0" w:beforeAutospacing="0" w:after="0" w:afterAutospacing="0"/>
      </w:pPr>
      <w:r>
        <w:rPr>
          <w:b/>
        </w:rPr>
        <w:t>10.</w:t>
      </w:r>
      <w:r>
        <w:t xml:space="preserve"> Отношения по защите имущественн</w:t>
      </w:r>
      <w:r>
        <w:t xml:space="preserve">ых интересов физических и юридических лиц при наступлении определённых событий. </w:t>
      </w:r>
    </w:p>
    <w:p w:rsidR="00000000" w:rsidRDefault="006706C4">
      <w:pPr>
        <w:pStyle w:val="a5"/>
        <w:spacing w:before="0" w:beforeAutospacing="0" w:after="0" w:afterAutospacing="0"/>
      </w:pPr>
      <w:r>
        <w:rPr>
          <w:b/>
        </w:rPr>
        <w:t>11.</w:t>
      </w:r>
      <w:r>
        <w:t xml:space="preserve"> Сторона, имеющая право требования от должника выполнения обязательств. </w:t>
      </w:r>
    </w:p>
    <w:p w:rsidR="00000000" w:rsidRDefault="006706C4">
      <w:pPr>
        <w:pStyle w:val="a5"/>
        <w:spacing w:before="0" w:beforeAutospacing="0" w:after="0" w:afterAutospacing="0"/>
        <w:rPr>
          <w:rStyle w:val="w"/>
        </w:rPr>
      </w:pPr>
      <w:r>
        <w:rPr>
          <w:b/>
        </w:rPr>
        <w:t>12.</w:t>
      </w:r>
      <w:r>
        <w:t xml:space="preserve"> </w:t>
      </w:r>
      <w:r>
        <w:rPr>
          <w:rStyle w:val="w"/>
        </w:rPr>
        <w:t>Плат</w:t>
      </w:r>
      <w:r>
        <w:rPr>
          <w:rStyle w:val="w"/>
        </w:rPr>
        <w:t>а</w:t>
      </w:r>
      <w:r>
        <w:t> </w:t>
      </w:r>
      <w:r>
        <w:rPr>
          <w:rStyle w:val="w"/>
        </w:rPr>
        <w:t>посредник</w:t>
      </w:r>
      <w:r>
        <w:rPr>
          <w:rStyle w:val="w"/>
        </w:rPr>
        <w:t>у</w:t>
      </w:r>
      <w:r>
        <w:t>,</w:t>
      </w:r>
      <w:r>
        <w:rPr>
          <w:rStyle w:val="w"/>
        </w:rPr>
        <w:t xml:space="preserve"> обычн</w:t>
      </w:r>
      <w:r>
        <w:rPr>
          <w:rStyle w:val="w"/>
        </w:rPr>
        <w:t>о</w:t>
      </w:r>
      <w:r>
        <w:t> </w:t>
      </w:r>
      <w:r>
        <w:rPr>
          <w:rStyle w:val="w"/>
        </w:rPr>
        <w:t>рассчитываема</w:t>
      </w:r>
      <w:r>
        <w:rPr>
          <w:rStyle w:val="w"/>
        </w:rPr>
        <w:t>я</w:t>
      </w:r>
      <w:r>
        <w:t> </w:t>
      </w:r>
      <w:r>
        <w:rPr>
          <w:rStyle w:val="w"/>
        </w:rPr>
        <w:t>ка</w:t>
      </w:r>
      <w:r>
        <w:rPr>
          <w:rStyle w:val="w"/>
        </w:rPr>
        <w:t>к</w:t>
      </w:r>
      <w:r>
        <w:t> </w:t>
      </w:r>
      <w:r>
        <w:rPr>
          <w:rStyle w:val="w"/>
        </w:rPr>
        <w:t>процен</w:t>
      </w:r>
      <w:r>
        <w:rPr>
          <w:rStyle w:val="w"/>
        </w:rPr>
        <w:t>т</w:t>
      </w:r>
      <w:r>
        <w:t> </w:t>
      </w:r>
      <w:r>
        <w:rPr>
          <w:rStyle w:val="w"/>
        </w:rPr>
        <w:t>стоимост</w:t>
      </w:r>
      <w:r>
        <w:rPr>
          <w:rStyle w:val="w"/>
        </w:rPr>
        <w:t>и</w:t>
      </w:r>
      <w:r>
        <w:t> </w:t>
      </w:r>
      <w:r>
        <w:rPr>
          <w:rStyle w:val="w"/>
        </w:rPr>
        <w:t>проданны</w:t>
      </w:r>
      <w:r>
        <w:rPr>
          <w:rStyle w:val="w"/>
        </w:rPr>
        <w:t>х</w:t>
      </w:r>
      <w:r>
        <w:t> </w:t>
      </w:r>
      <w:r>
        <w:rPr>
          <w:rStyle w:val="w"/>
        </w:rPr>
        <w:t>товаро</w:t>
      </w:r>
      <w:r>
        <w:rPr>
          <w:rStyle w:val="w"/>
        </w:rPr>
        <w:t>в</w:t>
      </w:r>
      <w:r>
        <w:rPr>
          <w:rStyle w:val="w"/>
        </w:rPr>
        <w:t xml:space="preserve">.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rStyle w:val="w"/>
          <w:b/>
        </w:rPr>
        <w:t>13.</w:t>
      </w:r>
      <w:r>
        <w:rPr>
          <w:rStyle w:val="w"/>
        </w:rPr>
        <w:t xml:space="preserve"> </w:t>
      </w:r>
      <w:r>
        <w:t>Одна из ф</w:t>
      </w:r>
      <w:r>
        <w:t>орм</w:t>
      </w:r>
      <w:r>
        <w:t> </w:t>
      </w:r>
      <w:hyperlink r:id="rId6" w:tooltip="Залог (гражданское право)" w:history="1">
        <w:r>
          <w:rPr>
            <w:rStyle w:val="a3"/>
            <w:color w:val="000000" w:themeColor="text1"/>
            <w:u w:val="none"/>
            <w:shd w:val="clear" w:color="auto" w:fill="FFFFFF"/>
          </w:rPr>
          <w:t>залога</w:t>
        </w:r>
      </w:hyperlink>
      <w:r>
        <w:rPr>
          <w:color w:val="000000" w:themeColor="text1"/>
          <w:shd w:val="clear" w:color="auto" w:fill="FFFFFF"/>
        </w:rPr>
        <w:t>, при которой закладываемый объект нед</w:t>
      </w:r>
      <w:r>
        <w:rPr>
          <w:color w:val="000000" w:themeColor="text1"/>
          <w:shd w:val="clear" w:color="auto" w:fill="FFFFFF"/>
        </w:rPr>
        <w:t xml:space="preserve">вижимости остаётся во владении и пользовании должника. </w:t>
      </w:r>
    </w:p>
    <w:p w:rsidR="00000000" w:rsidRDefault="006706C4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14.</w:t>
      </w:r>
      <w:r>
        <w:rPr>
          <w:color w:val="000000" w:themeColor="text1"/>
          <w:shd w:val="clear" w:color="auto" w:fill="FFFFFF"/>
        </w:rPr>
        <w:t xml:space="preserve"> И</w:t>
      </w:r>
      <w:r>
        <w:rPr>
          <w:rStyle w:val="w"/>
          <w:color w:val="000000" w:themeColor="text1"/>
          <w:shd w:val="clear" w:color="auto" w:fill="FFFFFF"/>
        </w:rPr>
        <w:t>зъятие у залогодател</w:t>
      </w:r>
      <w:r>
        <w:rPr>
          <w:rStyle w:val="w"/>
          <w:color w:val="000000" w:themeColor="text1"/>
          <w:shd w:val="clear" w:color="auto" w:fill="FFFFFF"/>
        </w:rPr>
        <w:t>я</w:t>
      </w:r>
      <w:r>
        <w:rPr>
          <w:rStyle w:val="w"/>
          <w:color w:val="000000" w:themeColor="text1"/>
          <w:shd w:val="clear" w:color="auto" w:fill="FFFFFF"/>
        </w:rPr>
        <w:t xml:space="preserve"> имуществ</w:t>
      </w:r>
      <w:r>
        <w:rPr>
          <w:rStyle w:val="w"/>
          <w:color w:val="000000" w:themeColor="text1"/>
          <w:shd w:val="clear" w:color="auto" w:fill="FFFFFF"/>
        </w:rPr>
        <w:t>а</w:t>
      </w:r>
      <w:r>
        <w:rPr>
          <w:color w:val="000000" w:themeColor="text1"/>
        </w:rPr>
        <w:t xml:space="preserve">, </w:t>
      </w:r>
      <w:r>
        <w:rPr>
          <w:rStyle w:val="w"/>
          <w:color w:val="000000" w:themeColor="text1"/>
        </w:rPr>
        <w:t>являющегося предметом ипотеки</w:t>
      </w:r>
      <w:r>
        <w:rPr>
          <w:color w:val="000000" w:themeColor="text1"/>
        </w:rPr>
        <w:t>.</w:t>
      </w:r>
    </w:p>
    <w:p w:rsidR="00000000" w:rsidRDefault="006706C4">
      <w:pPr>
        <w:pStyle w:val="a5"/>
        <w:spacing w:before="0" w:beforeAutospacing="0" w:after="0" w:afterAutospacing="0"/>
      </w:pPr>
      <w:r>
        <w:rPr>
          <w:b/>
          <w:color w:val="000000" w:themeColor="text1"/>
          <w:shd w:val="clear" w:color="auto" w:fill="FFFFFF"/>
        </w:rPr>
        <w:t>15.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</w:rPr>
        <w:t xml:space="preserve">Льготный период, на протяжении которого заемщик, попавший в трудное финансовое положение, может не платить по </w:t>
      </w:r>
      <w:r>
        <w:rPr>
          <w:color w:val="000000" w:themeColor="text1"/>
        </w:rPr>
        <w:t>кредиту или снизить сумму ежемесячных платежей.</w:t>
      </w:r>
    </w:p>
    <w:p w:rsidR="00000000" w:rsidRDefault="006706C4">
      <w:pPr>
        <w:pStyle w:val="a5"/>
      </w:pPr>
    </w:p>
    <w:p w:rsidR="00000000" w:rsidRDefault="006706C4">
      <w:pPr>
        <w:pStyle w:val="a5"/>
        <w:jc w:val="center"/>
        <w:rPr>
          <w:b/>
          <w:sz w:val="28"/>
          <w:szCs w:val="28"/>
        </w:rPr>
      </w:pPr>
    </w:p>
    <w:p w:rsidR="00000000" w:rsidRDefault="006706C4">
      <w:pPr>
        <w:pStyle w:val="a5"/>
        <w:jc w:val="center"/>
        <w:rPr>
          <w:b/>
          <w:sz w:val="28"/>
          <w:szCs w:val="28"/>
        </w:rPr>
      </w:pPr>
    </w:p>
    <w:p w:rsidR="00000000" w:rsidRDefault="006706C4">
      <w:pPr>
        <w:pStyle w:val="a5"/>
        <w:jc w:val="center"/>
        <w:rPr>
          <w:b/>
        </w:rPr>
      </w:pPr>
      <w:r>
        <w:rPr>
          <w:b/>
          <w:sz w:val="28"/>
          <w:szCs w:val="28"/>
        </w:rPr>
        <w:lastRenderedPageBreak/>
        <w:t>Кроссворд на тему «Вклады и кредиты»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22"/>
        <w:gridCol w:w="326"/>
        <w:gridCol w:w="322"/>
        <w:gridCol w:w="325"/>
        <w:gridCol w:w="321"/>
        <w:gridCol w:w="325"/>
        <w:gridCol w:w="325"/>
        <w:gridCol w:w="321"/>
        <w:gridCol w:w="325"/>
        <w:gridCol w:w="321"/>
        <w:gridCol w:w="325"/>
        <w:gridCol w:w="325"/>
        <w:gridCol w:w="322"/>
        <w:gridCol w:w="325"/>
        <w:gridCol w:w="321"/>
        <w:gridCol w:w="322"/>
        <w:gridCol w:w="321"/>
        <w:gridCol w:w="321"/>
        <w:gridCol w:w="321"/>
        <w:gridCol w:w="322"/>
        <w:gridCol w:w="322"/>
        <w:gridCol w:w="321"/>
        <w:gridCol w:w="321"/>
        <w:gridCol w:w="321"/>
        <w:gridCol w:w="322"/>
        <w:gridCol w:w="321"/>
        <w:gridCol w:w="322"/>
        <w:gridCol w:w="321"/>
      </w:tblGrid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C000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6706C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6706C4">
      <w:pPr>
        <w:pStyle w:val="a5"/>
        <w:spacing w:before="0" w:beforeAutospacing="0" w:after="0" w:afterAutospacing="0"/>
        <w:ind w:left="-851" w:hanging="1"/>
      </w:pPr>
      <w:r>
        <w:t> 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1.</w:t>
      </w:r>
      <w:r>
        <w:t xml:space="preserve"> </w:t>
      </w:r>
      <w:r>
        <w:rPr>
          <w:color w:val="333333"/>
          <w:shd w:val="clear" w:color="auto" w:fill="FFFFFF"/>
        </w:rPr>
        <w:t>Это сумма денег, помещённая вкладчиком в банк на определённый или неопределённый срок</w:t>
      </w:r>
      <w:r>
        <w:t xml:space="preserve">. Синоним «вклада».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2.</w:t>
      </w:r>
      <w:r>
        <w:t xml:space="preserve"> Согласие на оплату.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3.</w:t>
      </w:r>
      <w:r>
        <w:t xml:space="preserve"> Сумма, указанная в </w:t>
      </w:r>
      <w:r>
        <w:rPr>
          <w:bCs/>
        </w:rPr>
        <w:t>процентно</w:t>
      </w:r>
      <w:r>
        <w:rPr>
          <w:bCs/>
        </w:rPr>
        <w:t>м</w:t>
      </w:r>
      <w:r>
        <w:t xml:space="preserve"> выражении к сумме кредита, которую платит получатель </w:t>
      </w:r>
      <w:r>
        <w:t>кредита за пользование им в расчёте на определённый перио</w:t>
      </w:r>
      <w:r>
        <w:t>д</w:t>
      </w:r>
      <w:r>
        <w:t xml:space="preserve">. </w:t>
      </w:r>
    </w:p>
    <w:p w:rsidR="00000000" w:rsidRDefault="006706C4">
      <w:pPr>
        <w:pStyle w:val="a5"/>
        <w:spacing w:before="0" w:beforeAutospacing="0" w:after="0" w:afterAutospacing="0"/>
        <w:ind w:hanging="1"/>
        <w:rPr>
          <w:bCs/>
        </w:rPr>
      </w:pPr>
      <w:r>
        <w:rPr>
          <w:b/>
        </w:rPr>
        <w:t>4</w:t>
      </w:r>
      <w:r>
        <w:t>. Процесс постепенного погашения </w:t>
      </w:r>
      <w:r>
        <w:rPr>
          <w:bCs/>
        </w:rPr>
        <w:t xml:space="preserve">кредита.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  <w:bCs/>
        </w:rPr>
        <w:t>5.</w:t>
      </w:r>
      <w:r>
        <w:rPr>
          <w:bCs/>
        </w:rPr>
        <w:t xml:space="preserve"> </w:t>
      </w:r>
      <w:r>
        <w:t xml:space="preserve">Система оценки кредитоспособности лица, основанная на численных статистических методах.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6.</w:t>
      </w:r>
      <w:r>
        <w:t xml:space="preserve"> Общепринятый термин, который означает структуру погашени</w:t>
      </w:r>
      <w:r>
        <w:t xml:space="preserve">я финансового механизма.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7</w:t>
      </w:r>
      <w:r>
        <w:t xml:space="preserve">. Льготный период уплаты процентов по кредиту.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8.</w:t>
      </w:r>
      <w:r>
        <w:t xml:space="preserve"> Размещение капитала с целью получения прибыли.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9.</w:t>
      </w:r>
      <w:r>
        <w:t xml:space="preserve"> Процесс изучения и анализа уровня платёжеспособности потенциальных клиентов финансового учреждения.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10.</w:t>
      </w:r>
      <w:r>
        <w:t xml:space="preserve"> Оформление какого-либо</w:t>
      </w:r>
      <w:r>
        <w:t xml:space="preserve"> товара в долгосрочную аренду с последующим его приобретением в собственность юридическими лицами.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11.</w:t>
      </w:r>
      <w:r>
        <w:t xml:space="preserve"> Предварительная выплата заемщиком некоторой денежной суммы в счёт предстоящих платежей.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12</w:t>
      </w:r>
      <w:r>
        <w:t>. Кредит, выдаваемый на короткий срок и под небольшие процент</w:t>
      </w:r>
      <w:r>
        <w:t xml:space="preserve">ы.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13.</w:t>
      </w:r>
      <w:r>
        <w:t xml:space="preserve"> Кредит для физических лиц на покупку транспортного средства.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  <w:color w:val="333333"/>
          <w:shd w:val="clear" w:color="auto" w:fill="FFFFFF"/>
        </w:rPr>
        <w:t>14.</w:t>
      </w:r>
      <w:r>
        <w:rPr>
          <w:color w:val="333333"/>
          <w:shd w:val="clear" w:color="auto" w:fill="FFFFFF"/>
        </w:rPr>
        <w:t xml:space="preserve"> Посредническое лицо между двумя заинтересованными сторонами</w:t>
      </w:r>
      <w:r>
        <w:t xml:space="preserve">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15</w:t>
      </w:r>
      <w:r>
        <w:t xml:space="preserve">. Санкция за невыполнение в срок или несвоевременное выполнение установленных договором обязательств.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16.</w:t>
      </w:r>
      <w:r>
        <w:t xml:space="preserve"> </w:t>
      </w:r>
      <w:r>
        <w:t xml:space="preserve">Мера, применяемая в качестве способа обеспечения исполнения решения о взыскании долга.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17.</w:t>
      </w:r>
      <w:r>
        <w:t xml:space="preserve"> Лицо, поручившееся за кого-либо.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18.</w:t>
      </w:r>
      <w:r>
        <w:t xml:space="preserve"> Занимается взысканием долгов.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19.</w:t>
      </w:r>
      <w:r>
        <w:t xml:space="preserve"> Лицо или организация, размещающие капитал с целью последующего получения прибыли. </w:t>
      </w:r>
    </w:p>
    <w:p w:rsidR="00000000" w:rsidRDefault="006706C4">
      <w:pPr>
        <w:pStyle w:val="a5"/>
        <w:spacing w:before="0" w:beforeAutospacing="0" w:after="0" w:afterAutospacing="0"/>
        <w:ind w:hanging="1"/>
      </w:pPr>
      <w:r>
        <w:rPr>
          <w:b/>
        </w:rPr>
        <w:t>20.</w:t>
      </w:r>
      <w:r>
        <w:t xml:space="preserve"> Эмис</w:t>
      </w:r>
      <w:r>
        <w:t>сионная ценная бумага, закрепляющая права её владельца на получение части прибыли акционерного общества в виде дивидендов.</w:t>
      </w:r>
    </w:p>
    <w:p w:rsidR="00000000" w:rsidRDefault="006706C4">
      <w:pPr>
        <w:pStyle w:val="a5"/>
        <w:spacing w:before="0" w:beforeAutospacing="0" w:after="0" w:afterAutospacing="0"/>
        <w:ind w:hanging="1"/>
        <w:jc w:val="center"/>
        <w:rPr>
          <w:b/>
        </w:rPr>
      </w:pPr>
      <w:r>
        <w:rPr>
          <w:b/>
        </w:rPr>
        <w:t>Кодовое слово</w:t>
      </w:r>
    </w:p>
    <w:tbl>
      <w:tblPr>
        <w:tblStyle w:val="ab"/>
        <w:tblW w:w="1817" w:type="pct"/>
        <w:tblInd w:w="3227" w:type="dxa"/>
        <w:tblLook w:val="04A0" w:firstRow="1" w:lastRow="0" w:firstColumn="1" w:lastColumn="0" w:noHBand="0" w:noVBand="1"/>
      </w:tblPr>
      <w:tblGrid>
        <w:gridCol w:w="351"/>
        <w:gridCol w:w="323"/>
        <w:gridCol w:w="346"/>
        <w:gridCol w:w="336"/>
        <w:gridCol w:w="351"/>
        <w:gridCol w:w="343"/>
        <w:gridCol w:w="346"/>
        <w:gridCol w:w="336"/>
        <w:gridCol w:w="355"/>
        <w:gridCol w:w="355"/>
        <w:gridCol w:w="345"/>
      </w:tblGrid>
      <w:tr w:rsidR="0000000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6C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706C4" w:rsidRDefault="006706C4">
      <w:pPr>
        <w:pStyle w:val="a5"/>
        <w:spacing w:before="0" w:beforeAutospacing="0" w:after="0" w:afterAutospacing="0"/>
        <w:rPr>
          <w:b/>
        </w:rPr>
      </w:pPr>
    </w:p>
    <w:sectPr w:rsidR="006706C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81A"/>
    <w:rsid w:val="0013681A"/>
    <w:rsid w:val="006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semiHidden/>
    <w:qFormat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HAnsi"/>
      <w:color w:val="000000" w:themeColor="text1"/>
      <w:szCs w:val="18"/>
      <w:lang w:eastAsia="en-US"/>
    </w:rPr>
  </w:style>
  <w:style w:type="character" w:customStyle="1" w:styleId="w">
    <w:name w:val="w"/>
    <w:basedOn w:val="a0"/>
  </w:style>
  <w:style w:type="character" w:customStyle="1" w:styleId="apple-converted-space">
    <w:name w:val="apple-converted-space"/>
    <w:basedOn w:val="a0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semiHidden/>
    <w:qFormat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HAnsi"/>
      <w:color w:val="000000" w:themeColor="text1"/>
      <w:szCs w:val="18"/>
      <w:lang w:eastAsia="en-US"/>
    </w:rPr>
  </w:style>
  <w:style w:type="character" w:customStyle="1" w:styleId="w">
    <w:name w:val="w"/>
    <w:basedOn w:val="a0"/>
  </w:style>
  <w:style w:type="character" w:customStyle="1" w:styleId="apple-converted-space">
    <w:name w:val="apple-converted-space"/>
    <w:basedOn w:val="a0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0%BB%D0%BE%D0%B3_(%D0%B3%D1%80%D0%B0%D0%B6%D0%B4%D0%B0%D0%BD%D1%81%D0%BA%D0%BE%D0%B5_%D0%BF%D1%80%D0%B0%D0%B2%D0%BE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60C9-3C4E-4417-9113-F48722D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>Microsoft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-пк</cp:lastModifiedBy>
  <cp:revision>2</cp:revision>
  <cp:lastPrinted>2019-10-18T06:12:00Z</cp:lastPrinted>
  <dcterms:created xsi:type="dcterms:W3CDTF">2019-10-18T06:30:00Z</dcterms:created>
  <dcterms:modified xsi:type="dcterms:W3CDTF">2019-10-18T06:30:00Z</dcterms:modified>
</cp:coreProperties>
</file>